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99F" w:rsidRPr="00DF0D9B" w:rsidRDefault="00DF0D9B" w:rsidP="00DF0D9B">
      <w:pPr>
        <w:rPr>
          <w:sz w:val="24"/>
          <w:szCs w:val="24"/>
        </w:rPr>
      </w:pPr>
      <w:r w:rsidRPr="00DF0D9B">
        <w:rPr>
          <w:rFonts w:ascii="Arial" w:hAnsi="Arial" w:cs="Arial"/>
          <w:b/>
          <w:color w:val="000000"/>
          <w:sz w:val="32"/>
          <w:szCs w:val="32"/>
          <w:shd w:val="clear" w:color="auto" w:fill="FFFFFF"/>
        </w:rPr>
        <w:t>Экспресс-диагностика представлений о ценности здоровья учащихся 4-х классов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Инструкция для педагога</w:t>
      </w:r>
      <w:proofErr w:type="gramStart"/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proofErr w:type="gramEnd"/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з приведенных далее десяти утверждений о здоровье нужно выбрать (отметить кружком номер) четыре, которые учащийся сочтет наиболее подходящими. Важно объяснить детям, что все утверждения правильные, поэтому проверяется не знание правильного ответа, а отношение к здоровью, как явлению человеческой жизни.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proofErr w:type="gramStart"/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Список утверждений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1.Мы здоровы, потому что ведем здоровый образ жизни (двигаемся, правильно питаемся).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2.Мы здоровы, если нам повезло: наш организм сильный от природы и может сам защитить себя.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3.Здровье – это жизнь без вредных привычек (табака, спиртного, наркотиков, переедания и др.).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4.Мы здоровы, потому что умеем отдыхать и расслабляться после учебной и физической нагрузки.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5.Здоровье зависит</w:t>
      </w:r>
      <w:proofErr w:type="gramEnd"/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от врачей и уровня развития медицины.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6.Здоровье зависит, главным образом, от личной гигиены (соблюдения режима дня, привычки чистить зубы и т.п.).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7.Когда человек здоров, он хорошо учиться и работает, не волнуется и не болеет. Учеба и здоровье зависят друг от друга.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8.Чтобы быть здоровым, надо таким родиться. Здоровье зависит от удачи и от здоровья наших родителей, а мы получаем его по наследству.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9.Если есть хорошая квартира, высокая зарплата, удобный график работы, чистая окружающая среда, то есть и здоровье.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10.Человек здоров, если он духовно и физически совершенствует себя, постоянно стремится к лучшему.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Анализ исследования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Номер высказывания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1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2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3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4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5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6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7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8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9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10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баллы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3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1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3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3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1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2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2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1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1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4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Суммарный балл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13 баллов: у ребенка высокий уровень ценностного отношения к здоровью (личностно ориентированный тип);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11-12 баллов: ребенок осознанно относится к своему здоровью (ресурсно-прагматический тип);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9-10 баллов: ребенок недостаточно осознанно относится к своему здоровью (адаптационно-поддерживающий тип);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4-8 баллов: у ребенка отсутствует сознательное отношение к своему здоровью как к ценности.</w:t>
      </w:r>
      <w:r w:rsidRPr="00DF0D9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DF0D9B">
        <w:rPr>
          <w:rFonts w:ascii="Arial" w:hAnsi="Arial" w:cs="Arial"/>
          <w:color w:val="000000"/>
          <w:sz w:val="24"/>
          <w:szCs w:val="24"/>
        </w:rPr>
        <w:br/>
      </w:r>
      <w:r w:rsidRPr="00DF0D9B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Примечание. Для выявления в детском коллективе преобладающего отношения к здоровью как к ценности в качестве ценностного отношения к здоровью группы учащихся рассматривается наиболее часто встречающийся вариант из числа возможных индивидуальных ответов.</w:t>
      </w:r>
    </w:p>
    <w:sectPr w:rsidR="0007599F" w:rsidRPr="00DF0D9B" w:rsidSect="00E72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D9B"/>
    <w:rsid w:val="003B1356"/>
    <w:rsid w:val="00BE2E8B"/>
    <w:rsid w:val="00DF0D9B"/>
    <w:rsid w:val="00E72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F0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Denis</cp:lastModifiedBy>
  <cp:revision>2</cp:revision>
  <dcterms:created xsi:type="dcterms:W3CDTF">2017-03-27T19:03:00Z</dcterms:created>
  <dcterms:modified xsi:type="dcterms:W3CDTF">2017-03-27T19:06:00Z</dcterms:modified>
</cp:coreProperties>
</file>