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3"/>
      </w:tblGrid>
      <w:tr w:rsidR="00062663" w:rsidRPr="00FF15C1" w:rsidTr="00CF6457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062663" w:rsidRPr="0079215D" w:rsidRDefault="00062663" w:rsidP="00CF6457">
            <w:r w:rsidRPr="0079215D">
              <w:rPr>
                <w:sz w:val="22"/>
                <w:szCs w:val="22"/>
              </w:rPr>
              <w:t>Приложение №</w:t>
            </w:r>
            <w:r>
              <w:rPr>
                <w:sz w:val="22"/>
                <w:szCs w:val="22"/>
              </w:rPr>
              <w:t xml:space="preserve"> 7-5</w:t>
            </w:r>
            <w:bookmarkStart w:id="0" w:name="_GoBack"/>
            <w:bookmarkEnd w:id="0"/>
          </w:p>
          <w:p w:rsidR="00062663" w:rsidRPr="0079215D" w:rsidRDefault="00062663" w:rsidP="00CF6457">
            <w:pPr>
              <w:rPr>
                <w:spacing w:val="-8"/>
              </w:rPr>
            </w:pPr>
            <w:proofErr w:type="gramStart"/>
            <w:r w:rsidRPr="0079215D">
              <w:rPr>
                <w:spacing w:val="-8"/>
                <w:sz w:val="22"/>
                <w:szCs w:val="22"/>
              </w:rPr>
              <w:t>к Правилам присвоения (подтверждения,</w:t>
            </w:r>
            <w:proofErr w:type="gramEnd"/>
          </w:p>
          <w:p w:rsidR="00062663" w:rsidRPr="0079215D" w:rsidRDefault="00062663" w:rsidP="00CF6457">
            <w:pPr>
              <w:rPr>
                <w:spacing w:val="-20"/>
              </w:rPr>
            </w:pPr>
            <w:r w:rsidRPr="0079215D">
              <w:rPr>
                <w:spacing w:val="-8"/>
                <w:sz w:val="22"/>
                <w:szCs w:val="22"/>
              </w:rPr>
              <w:t xml:space="preserve">повышения) квалификационных категорий </w:t>
            </w:r>
            <w:r w:rsidRPr="0079215D">
              <w:rPr>
                <w:spacing w:val="-20"/>
                <w:sz w:val="22"/>
                <w:szCs w:val="22"/>
              </w:rPr>
              <w:t>руководителям и работникам государственных учреждений</w:t>
            </w:r>
          </w:p>
          <w:p w:rsidR="00062663" w:rsidRPr="0079215D" w:rsidRDefault="00062663" w:rsidP="00CF6457">
            <w:pPr>
              <w:rPr>
                <w:spacing w:val="-20"/>
              </w:rPr>
            </w:pPr>
            <w:r w:rsidRPr="0079215D">
              <w:rPr>
                <w:spacing w:val="-20"/>
                <w:sz w:val="22"/>
                <w:szCs w:val="22"/>
              </w:rPr>
              <w:t>социального обслуживания населения, находящихся в ведении исполнительных органов государственной власти</w:t>
            </w:r>
          </w:p>
          <w:p w:rsidR="00062663" w:rsidRPr="0079215D" w:rsidRDefault="00062663" w:rsidP="00CF6457">
            <w:pPr>
              <w:rPr>
                <w:spacing w:val="-8"/>
              </w:rPr>
            </w:pPr>
            <w:r w:rsidRPr="0079215D">
              <w:rPr>
                <w:spacing w:val="-20"/>
                <w:sz w:val="22"/>
                <w:szCs w:val="22"/>
              </w:rPr>
              <w:t>Санкт-Петербурга</w:t>
            </w:r>
          </w:p>
          <w:p w:rsidR="00062663" w:rsidRPr="0079215D" w:rsidRDefault="00062663" w:rsidP="00CF6457">
            <w:pPr>
              <w:jc w:val="right"/>
            </w:pPr>
          </w:p>
        </w:tc>
      </w:tr>
    </w:tbl>
    <w:p w:rsidR="00F7753A" w:rsidRPr="00D175BE" w:rsidRDefault="00F7753A" w:rsidP="00F7753A">
      <w:pPr>
        <w:pStyle w:val="51"/>
        <w:rPr>
          <w:rFonts w:ascii="Times New Roman" w:hAnsi="Times New Roman"/>
          <w:sz w:val="24"/>
          <w:szCs w:val="24"/>
        </w:rPr>
      </w:pPr>
    </w:p>
    <w:p w:rsidR="00F7753A" w:rsidRPr="00D175BE" w:rsidRDefault="00F7753A" w:rsidP="00F7753A">
      <w:pPr>
        <w:pStyle w:val="51"/>
        <w:ind w:firstLine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175BE">
        <w:rPr>
          <w:rFonts w:ascii="Times New Roman" w:hAnsi="Times New Roman"/>
          <w:b/>
          <w:sz w:val="24"/>
          <w:szCs w:val="24"/>
        </w:rPr>
        <w:t>Оценочные таблицы с наборами признаков соответствия уровня квалификации работников учреждений, занимающих должности учитель, старший воспитатель, воспитатель, инструктор по физической культуре, руководитель физического воспитания, тренер-преподаватель (старший), музыкальный руководитель, учитель-логопед, логопед, учитель-дефектолог, инструктор по труду, педагог дополнительного образования (старший), педагог-организатор, инструктор-методист (старший), требованиям к квалификационной категории</w:t>
      </w:r>
      <w:proofErr w:type="gramEnd"/>
    </w:p>
    <w:tbl>
      <w:tblPr>
        <w:tblW w:w="0" w:type="auto"/>
        <w:jc w:val="center"/>
        <w:tblLook w:val="0000"/>
      </w:tblPr>
      <w:tblGrid>
        <w:gridCol w:w="763"/>
        <w:gridCol w:w="5428"/>
        <w:gridCol w:w="3380"/>
      </w:tblGrid>
      <w:tr w:rsidR="00F7753A" w:rsidRPr="00D175BE" w:rsidTr="008D478F">
        <w:trPr>
          <w:cantSplit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jc w:val="center"/>
              <w:rPr>
                <w:iCs/>
                <w:spacing w:val="0"/>
              </w:rPr>
            </w:pPr>
            <w:r w:rsidRPr="00D175BE">
              <w:rPr>
                <w:iCs/>
                <w:spacing w:val="0"/>
              </w:rPr>
              <w:t xml:space="preserve">№ </w:t>
            </w:r>
            <w:proofErr w:type="gramStart"/>
            <w:r w:rsidRPr="00D175BE">
              <w:rPr>
                <w:iCs/>
                <w:spacing w:val="0"/>
              </w:rPr>
              <w:t>п</w:t>
            </w:r>
            <w:proofErr w:type="gramEnd"/>
            <w:r w:rsidRPr="00D175BE">
              <w:rPr>
                <w:iCs/>
                <w:spacing w:val="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7753A" w:rsidRPr="00D175BE" w:rsidRDefault="00F7753A" w:rsidP="00062663">
            <w:pPr>
              <w:snapToGrid w:val="0"/>
              <w:jc w:val="center"/>
              <w:rPr>
                <w:iCs/>
                <w:spacing w:val="0"/>
              </w:rPr>
            </w:pPr>
            <w:r w:rsidRPr="00D175BE">
              <w:rPr>
                <w:iCs/>
                <w:spacing w:val="0"/>
              </w:rPr>
              <w:t>Критерии и показатели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753A" w:rsidRPr="00D175BE" w:rsidRDefault="00F7753A" w:rsidP="00062663">
            <w:pPr>
              <w:snapToGrid w:val="0"/>
              <w:jc w:val="center"/>
              <w:rPr>
                <w:iCs/>
                <w:spacing w:val="0"/>
              </w:rPr>
            </w:pPr>
            <w:r w:rsidRPr="00D175BE">
              <w:rPr>
                <w:iCs/>
                <w:spacing w:val="0"/>
              </w:rPr>
              <w:t>Примечания</w:t>
            </w:r>
          </w:p>
        </w:tc>
      </w:tr>
      <w:tr w:rsidR="00F7753A" w:rsidRPr="00D175BE" w:rsidTr="008D478F">
        <w:trPr>
          <w:cantSplit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jc w:val="center"/>
              <w:rPr>
                <w:iCs/>
                <w:spacing w:val="0"/>
              </w:rPr>
            </w:pPr>
            <w:r w:rsidRPr="00D175BE">
              <w:rPr>
                <w:iCs/>
                <w:spacing w:val="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7753A" w:rsidRPr="00D175BE" w:rsidRDefault="00F7753A" w:rsidP="00062663">
            <w:pPr>
              <w:snapToGrid w:val="0"/>
              <w:jc w:val="center"/>
              <w:rPr>
                <w:iCs/>
                <w:spacing w:val="0"/>
              </w:rPr>
            </w:pPr>
            <w:r w:rsidRPr="00D175BE">
              <w:rPr>
                <w:iCs/>
                <w:spacing w:val="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7753A" w:rsidRPr="00D175BE" w:rsidRDefault="00F7753A" w:rsidP="00062663">
            <w:pPr>
              <w:snapToGrid w:val="0"/>
              <w:jc w:val="center"/>
              <w:rPr>
                <w:iCs/>
                <w:spacing w:val="0"/>
              </w:rPr>
            </w:pPr>
            <w:r w:rsidRPr="00D175BE">
              <w:rPr>
                <w:iCs/>
                <w:spacing w:val="0"/>
              </w:rPr>
              <w:t>3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3A" w:rsidRPr="00D175BE" w:rsidRDefault="00F7753A" w:rsidP="00062663">
            <w:pPr>
              <w:jc w:val="both"/>
              <w:rPr>
                <w:b/>
                <w:bCs/>
                <w:spacing w:val="-10"/>
                <w:lang w:eastAsia="en-US"/>
              </w:rPr>
            </w:pPr>
            <w:r w:rsidRPr="00D175BE">
              <w:rPr>
                <w:b/>
                <w:bCs/>
                <w:spacing w:val="-8"/>
              </w:rPr>
              <w:t xml:space="preserve">Критерий 1. </w:t>
            </w:r>
            <w:r w:rsidR="00071114" w:rsidRPr="00D175BE">
              <w:rPr>
                <w:b/>
                <w:bCs/>
                <w:spacing w:val="0"/>
              </w:rPr>
              <w:t>Профессиональные знания, умения, навыки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3A" w:rsidRPr="00D175BE" w:rsidRDefault="00F7753A" w:rsidP="00062663">
            <w:pPr>
              <w:jc w:val="both"/>
              <w:rPr>
                <w:b/>
                <w:bCs/>
                <w:spacing w:val="-10"/>
                <w:lang w:eastAsia="en-US"/>
              </w:rPr>
            </w:pPr>
            <w:r w:rsidRPr="00D175BE">
              <w:rPr>
                <w:b/>
                <w:bCs/>
                <w:spacing w:val="-10"/>
                <w:lang w:eastAsia="en-US"/>
              </w:rPr>
              <w:t xml:space="preserve">1.1. </w:t>
            </w:r>
            <w:r w:rsidR="00071114" w:rsidRPr="00D175BE">
              <w:rPr>
                <w:b/>
                <w:bCs/>
                <w:spacing w:val="-10"/>
                <w:lang w:eastAsia="en-US"/>
              </w:rPr>
              <w:t>Знание нормативных правовых актов, регулирующих профессиональную деятельность, умения и навыки их применения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-14"/>
              </w:rPr>
              <w:t>Знает и применяет  в профессиональной деятельности федеральные нормативные правовые акты в сфере социальной защиты и образования и образовательной деятельности.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-14"/>
                <w:lang w:eastAsia="en-US"/>
              </w:rPr>
              <w:t>Знает и применяет в профессиональной деятельности региональные нормативные правовые акты в сфере социальной защиты и по своему направлению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contextualSpacing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-14"/>
              </w:rPr>
            </w:pPr>
            <w:r w:rsidRPr="00D175BE">
              <w:rPr>
                <w:spacing w:val="-14"/>
              </w:rPr>
              <w:t>Качественно составляет документы и проекты документов (отзывы, акты, заявления, заключения, запросы и т.п.) в соответствии с действующими нормативными правовыми актами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b/>
                <w:spacing w:val="0"/>
              </w:rPr>
            </w:pPr>
            <w:r w:rsidRPr="00D175BE">
              <w:rPr>
                <w:b/>
                <w:bCs/>
                <w:spacing w:val="0"/>
                <w:lang w:eastAsia="en-US"/>
              </w:rPr>
              <w:t xml:space="preserve">1.2. </w:t>
            </w:r>
            <w:r w:rsidR="00071114" w:rsidRPr="00D175BE">
              <w:rPr>
                <w:b/>
                <w:bCs/>
                <w:spacing w:val="0"/>
                <w:lang w:eastAsia="en-US"/>
              </w:rPr>
              <w:t>Знание основных направлений федеральной и региональной политики в сфере социальной защиты населения, умения и навыки их применения на практике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753A" w:rsidRPr="00D175BE" w:rsidRDefault="00F7753A" w:rsidP="00062663">
            <w:pPr>
              <w:snapToGrid w:val="0"/>
              <w:jc w:val="both"/>
              <w:rPr>
                <w:iCs/>
                <w:spacing w:val="0"/>
                <w:highlight w:val="cyan"/>
              </w:rPr>
            </w:pPr>
            <w:r w:rsidRPr="00D175BE">
              <w:rPr>
                <w:spacing w:val="0"/>
                <w:lang w:eastAsia="en-US"/>
              </w:rPr>
              <w:t>Знает цели, задачи, направления и приоритеты федеральной и региональной социальной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b/>
                <w:spacing w:val="0"/>
              </w:rPr>
            </w:pPr>
            <w:r w:rsidRPr="00D175BE">
              <w:rPr>
                <w:b/>
                <w:bCs/>
                <w:spacing w:val="0"/>
                <w:lang w:eastAsia="en-US"/>
              </w:rPr>
              <w:t xml:space="preserve">1.3. </w:t>
            </w:r>
            <w:r w:rsidR="00071114" w:rsidRPr="00D175BE">
              <w:rPr>
                <w:b/>
                <w:bCs/>
                <w:spacing w:val="0"/>
                <w:lang w:eastAsia="en-US"/>
              </w:rPr>
              <w:t>Знание социальной инфраструктуры обслуживания граждан, находящихся в трудной жизненной ситуации, особенностей межведомственных взаимодействий, умения и навыки организации предоставления социальных услуг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0"/>
                <w:lang w:eastAsia="en-US"/>
              </w:rPr>
              <w:t>Знает особенности организации системы социального обслуживания на уровне района/города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0"/>
                <w:lang w:eastAsia="en-US"/>
              </w:rPr>
              <w:t>Знает порядок внутриведомственного взаимодействия в сфере предоставления социальных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lastRenderedPageBreak/>
              <w:t>1.3.3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  <w:lang w:eastAsia="en-US"/>
              </w:rPr>
            </w:pPr>
            <w:r w:rsidRPr="00D175BE">
              <w:rPr>
                <w:spacing w:val="0"/>
                <w:lang w:eastAsia="en-US"/>
              </w:rPr>
              <w:t>Уровень знаний позволяет консультировать коллег по вопросам внутриведомственного и межведомственного взаимодействия в сфере предоставления социальных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Применяется для высшей квалификационной категории.</w:t>
            </w:r>
            <w:r w:rsidR="00317E59" w:rsidRPr="00D175BE">
              <w:rPr>
                <w:spacing w:val="0"/>
              </w:rPr>
              <w:t xml:space="preserve"> Для первой квалификационной категории признак является дополнительным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b/>
                <w:spacing w:val="0"/>
                <w:lang w:eastAsia="en-US"/>
              </w:rPr>
              <w:t>1</w:t>
            </w:r>
            <w:r w:rsidRPr="00D175BE">
              <w:rPr>
                <w:b/>
                <w:bCs/>
                <w:spacing w:val="0"/>
                <w:lang w:eastAsia="en-US"/>
              </w:rPr>
              <w:t xml:space="preserve">.4. </w:t>
            </w:r>
            <w:r w:rsidR="00071114" w:rsidRPr="00D175BE">
              <w:rPr>
                <w:b/>
                <w:bCs/>
                <w:spacing w:val="-10"/>
                <w:lang w:eastAsia="en-US"/>
              </w:rPr>
              <w:t>Знание особенностей категорий получателей социальных услуг, умение применять при работе с ними методический инструментарий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bCs/>
                <w:spacing w:val="-14"/>
                <w:lang w:eastAsia="en-US"/>
              </w:rPr>
              <w:t>1.4.1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-14"/>
                <w:lang w:eastAsia="en-US"/>
              </w:rPr>
              <w:t>Умеет анализировать особенности статуса (социального, правового, физического и т.п.) клиентов и применяет результаты анализа в практической работе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1.4.2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-14"/>
                <w:lang w:eastAsia="en-US"/>
              </w:rPr>
              <w:t>Знает и применяет стандарты по профилю профессиональной деятельности и национальные стандарты социального обслуживания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1.4.3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0"/>
              </w:rPr>
              <w:t>Знает информационно-аналитические источники, материалы о положении социально незащищенных категорий граждан, являющихся объектом практической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Применяется для высшей квалификационной категории.</w:t>
            </w:r>
            <w:r w:rsidR="00317E59" w:rsidRPr="00D175BE">
              <w:rPr>
                <w:spacing w:val="0"/>
              </w:rPr>
              <w:t xml:space="preserve"> Для первой квалификационной категории признак является дополнительным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1.4.4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Знает основные закономерности возрастного развития, стадии и кризисы развития. Применяет знания в педагогической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rPr>
                <w:spacing w:val="0"/>
              </w:rPr>
            </w:pPr>
            <w:r w:rsidRPr="00D175BE">
              <w:rPr>
                <w:b/>
                <w:bCs/>
                <w:spacing w:val="-8"/>
              </w:rPr>
              <w:t>Критерий 2. Деловые, в том числе личностные качества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b/>
                <w:bCs/>
                <w:iCs/>
                <w:spacing w:val="-6"/>
                <w:lang w:eastAsia="en-US"/>
              </w:rPr>
              <w:t>2.1. Культура труда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iCs/>
                <w:spacing w:val="0"/>
                <w:highlight w:val="cyan"/>
              </w:rPr>
            </w:pPr>
            <w:r w:rsidRPr="00D175BE">
              <w:rPr>
                <w:spacing w:val="-10"/>
              </w:rPr>
              <w:t>Умеет работать с применением рациональных приемов, современной техники и технологии; рационально организовать рабочее место;  взаимодействовать с коллегами по работе; бережно относиться к оборудованию, энергии и 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>Владеет навыками пользователя персонального компьютера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b/>
                <w:spacing w:val="0"/>
              </w:rPr>
            </w:pPr>
            <w:r w:rsidRPr="00D175BE">
              <w:rPr>
                <w:b/>
                <w:spacing w:val="-6"/>
                <w:lang w:eastAsia="en-US"/>
              </w:rPr>
              <w:t>2.2. Культура мышления, речи и письма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iCs/>
                <w:spacing w:val="0"/>
                <w:highlight w:val="cyan"/>
              </w:rPr>
            </w:pPr>
            <w:proofErr w:type="gramStart"/>
            <w:r w:rsidRPr="00D175BE">
              <w:rPr>
                <w:spacing w:val="-10"/>
              </w:rPr>
              <w:t>Умеет точно формулировать задачи (проблемы); выбирать оптимальные методы (пути) их решения; получать обоснованные, логически непротиворечивые выводы;  применять полученные выводы в практике профессиональной деятельности; убеждать и аргументировать свою позицию по вопросам, связанным с профессиональной деятельностью; осуществлять правильный отбор языковых средств; ориентировать речь на собеседника; правильно использовать языковые средства речи; не допускать грамматических, синтаксических, стилистических, пунктуационных ошибок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b/>
                <w:bCs/>
                <w:spacing w:val="-6"/>
                <w:lang w:eastAsia="en-US"/>
              </w:rPr>
              <w:t>2.3. Культура общения и поведения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lastRenderedPageBreak/>
              <w:t>2.3.1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iCs/>
                <w:spacing w:val="0"/>
                <w:highlight w:val="cyan"/>
              </w:rPr>
            </w:pPr>
            <w:r w:rsidRPr="00D175BE">
              <w:rPr>
                <w:spacing w:val="-10"/>
              </w:rPr>
              <w:t xml:space="preserve">Соблюдает требования </w:t>
            </w:r>
            <w:r w:rsidRPr="00D175BE">
              <w:rPr>
                <w:spacing w:val="-2"/>
                <w:lang w:eastAsia="en-US"/>
              </w:rPr>
              <w:t xml:space="preserve">Кодекса этики и служебного поведения </w:t>
            </w:r>
            <w:proofErr w:type="gramStart"/>
            <w:r w:rsidRPr="00D175BE">
              <w:rPr>
                <w:spacing w:val="-2"/>
                <w:lang w:eastAsia="en-US"/>
              </w:rPr>
              <w:t>работников органов управления социальной защиты населения</w:t>
            </w:r>
            <w:proofErr w:type="gramEnd"/>
            <w:r w:rsidRPr="00D175BE">
              <w:rPr>
                <w:spacing w:val="-2"/>
                <w:lang w:eastAsia="en-US"/>
              </w:rPr>
              <w:t xml:space="preserve"> и учреждений социального обслуживания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spacing w:val="0"/>
              </w:rPr>
            </w:pPr>
            <w:r w:rsidRPr="00D175BE">
              <w:rPr>
                <w:b/>
                <w:bCs/>
                <w:spacing w:val="-6"/>
                <w:lang w:eastAsia="en-US"/>
              </w:rPr>
              <w:t xml:space="preserve">2.4. </w:t>
            </w:r>
            <w:r w:rsidRPr="00D175BE">
              <w:rPr>
                <w:b/>
                <w:bCs/>
                <w:spacing w:val="-14"/>
                <w:lang w:eastAsia="en-US"/>
              </w:rPr>
              <w:t>Самооценка (умение анализировать, критически и требовательно оценивать собственную профессиональную деятельность)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iCs/>
                <w:spacing w:val="0"/>
                <w:highlight w:val="cyan"/>
              </w:rPr>
            </w:pPr>
            <w:r w:rsidRPr="00D175BE">
              <w:rPr>
                <w:spacing w:val="-14"/>
              </w:rPr>
              <w:t xml:space="preserve">Умеет </w:t>
            </w:r>
            <w:r w:rsidRPr="00D175BE">
              <w:rPr>
                <w:spacing w:val="-16"/>
              </w:rPr>
              <w:t>давать собственную оценку профессиональной деятельности; оценивать собственную профессиональную деятельность в ретроспективе; оценивать отношение других людей к себе и своей профессиональной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spacing w:val="0"/>
              </w:rPr>
            </w:pPr>
            <w:r w:rsidRPr="00D175BE">
              <w:rPr>
                <w:b/>
                <w:spacing w:val="0"/>
              </w:rPr>
              <w:t xml:space="preserve">2.5. </w:t>
            </w:r>
            <w:r w:rsidR="00071114" w:rsidRPr="00D175BE">
              <w:rPr>
                <w:b/>
                <w:bCs/>
                <w:iCs/>
                <w:spacing w:val="-10"/>
                <w:lang w:eastAsia="en-US"/>
              </w:rPr>
              <w:t>Деловая активность в сфере повышения квалификации посредством посещения конференций, семинаров и т.п. (без выдачи документов об образовании), а также посредством  самообразования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iCs/>
                <w:spacing w:val="0"/>
                <w:highlight w:val="cyan"/>
              </w:rPr>
            </w:pPr>
            <w:r w:rsidRPr="00D175BE">
              <w:rPr>
                <w:spacing w:val="-14"/>
              </w:rPr>
              <w:t>Принимает участие в семинарах, конференциях, круглых столах и других методических мероприятиях по профилю профессиональной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первой квалификационной категории не менее 4 мероприятий;</w:t>
            </w:r>
          </w:p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высшей квалификационной категории не менее 6 мероприятий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spacing w:val="0"/>
              </w:rPr>
            </w:pPr>
            <w:r w:rsidRPr="00D175BE">
              <w:rPr>
                <w:b/>
                <w:bCs/>
                <w:iCs/>
                <w:spacing w:val="-10"/>
                <w:lang w:eastAsia="en-US"/>
              </w:rPr>
              <w:t xml:space="preserve">2.6. </w:t>
            </w:r>
            <w:r w:rsidR="00071114" w:rsidRPr="00D175BE">
              <w:rPr>
                <w:b/>
                <w:bCs/>
                <w:iCs/>
                <w:spacing w:val="-10"/>
                <w:lang w:eastAsia="en-US"/>
              </w:rPr>
              <w:t>Деловая активность в сфере повышения квалификации посредством освоения программ дополнительного профессионального образования (с выдачей документа об окончании; в организациях, имеющих лицензию на реализацию программ дополнительного профессионального образования)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iCs/>
                <w:spacing w:val="0"/>
                <w:highlight w:val="cyan"/>
              </w:rPr>
            </w:pPr>
            <w:r w:rsidRPr="00D175BE">
              <w:rPr>
                <w:bCs/>
                <w:iCs/>
                <w:spacing w:val="-10"/>
                <w:lang w:eastAsia="en-US"/>
              </w:rPr>
              <w:t>Освоение работником учреждения программ повышения квалификации в</w:t>
            </w:r>
            <w:r w:rsidRPr="00D175BE">
              <w:rPr>
                <w:spacing w:val="0"/>
              </w:rPr>
              <w:t xml:space="preserve"> течение 5 лет, предшествующих аттестации</w:t>
            </w:r>
            <w:r w:rsidRPr="00D175BE">
              <w:rPr>
                <w:bCs/>
                <w:iCs/>
                <w:spacing w:val="-10"/>
                <w:lang w:eastAsia="en-US"/>
              </w:rPr>
              <w:t xml:space="preserve"> (при этом каждая освоенная работником программа повышения квалификации не может быть меньше 16 часов)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bCs/>
                <w:spacing w:val="0"/>
              </w:rPr>
            </w:pPr>
            <w:r w:rsidRPr="00D175BE">
              <w:rPr>
                <w:bCs/>
                <w:spacing w:val="0"/>
              </w:rPr>
              <w:t>Не менее 72 часов первой квалификационной категории;</w:t>
            </w:r>
          </w:p>
          <w:p w:rsidR="00F7753A" w:rsidRPr="00D175BE" w:rsidRDefault="00F7753A" w:rsidP="00062663">
            <w:pPr>
              <w:snapToGrid w:val="0"/>
              <w:rPr>
                <w:bCs/>
                <w:spacing w:val="0"/>
              </w:rPr>
            </w:pPr>
            <w:r w:rsidRPr="00D175BE">
              <w:rPr>
                <w:bCs/>
                <w:spacing w:val="0"/>
              </w:rPr>
              <w:t>не менее 100 часов для высшей квалификационной категории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b/>
                <w:spacing w:val="0"/>
              </w:rPr>
            </w:pPr>
            <w:r w:rsidRPr="00D175BE">
              <w:rPr>
                <w:b/>
                <w:spacing w:val="0"/>
              </w:rPr>
              <w:t>2.7. Поощрения и взыскания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iCs/>
                <w:spacing w:val="0"/>
                <w:highlight w:val="cyan"/>
              </w:rPr>
            </w:pPr>
            <w:r w:rsidRPr="00D175BE">
              <w:rPr>
                <w:spacing w:val="0"/>
              </w:rPr>
              <w:t>Не имеет административных взысканий, обоснованных жалоб от получателей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2.7.2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jc w:val="both"/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>Имеет грамоты, благодарности, благодарственные письма руководства учреждений, органов власти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bCs/>
                <w:spacing w:val="0"/>
              </w:rPr>
            </w:pPr>
            <w:r w:rsidRPr="00D175BE">
              <w:rPr>
                <w:bCs/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2.7.3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jc w:val="both"/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>Имеет благодарственные письма, отзывы от получателей услуг, общественных и коммерческих организаций, государственных 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jc w:val="both"/>
              <w:rPr>
                <w:spacing w:val="0"/>
              </w:rPr>
            </w:pPr>
            <w:r w:rsidRPr="00D175BE">
              <w:rPr>
                <w:b/>
                <w:spacing w:val="0"/>
              </w:rPr>
              <w:t>2.8. Дополнительные признаки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2.8.1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jc w:val="both"/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>Имеет ведомственные награды</w:t>
            </w:r>
            <w:r w:rsidRPr="00D175BE">
              <w:rPr>
                <w:b/>
                <w:spacing w:val="0"/>
              </w:rPr>
              <w:t xml:space="preserve"> </w:t>
            </w:r>
            <w:r w:rsidRPr="00D175BE">
              <w:rPr>
                <w:spacing w:val="0"/>
              </w:rPr>
              <w:t xml:space="preserve">за успехи в профессиональной деятельности или </w:t>
            </w:r>
            <w:proofErr w:type="gramStart"/>
            <w:r w:rsidRPr="00D175BE">
              <w:rPr>
                <w:spacing w:val="0"/>
              </w:rPr>
              <w:t>награжден</w:t>
            </w:r>
            <w:proofErr w:type="gramEnd"/>
            <w:r w:rsidRPr="00D175BE">
              <w:rPr>
                <w:spacing w:val="0"/>
              </w:rPr>
              <w:t xml:space="preserve"> премией Правительства Санкт-Петербурга или Правительства Российской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 xml:space="preserve">Признак является дополнительным для всех </w:t>
            </w:r>
            <w:r w:rsidR="00317E59" w:rsidRPr="00D175BE">
              <w:rPr>
                <w:spacing w:val="0"/>
              </w:rPr>
              <w:t xml:space="preserve">квалификационных </w:t>
            </w:r>
            <w:r w:rsidRPr="00D175BE">
              <w:rPr>
                <w:spacing w:val="0"/>
              </w:rPr>
              <w:t>категорий</w:t>
            </w:r>
            <w:r w:rsidR="00317E59" w:rsidRPr="00D175BE">
              <w:rPr>
                <w:spacing w:val="0"/>
              </w:rPr>
              <w:t>.</w:t>
            </w:r>
          </w:p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Вне зависимости от года получения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2.8.2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jc w:val="both"/>
              <w:rPr>
                <w:spacing w:val="-10"/>
                <w:highlight w:val="cyan"/>
              </w:rPr>
            </w:pPr>
            <w:r w:rsidRPr="00D175BE">
              <w:rPr>
                <w:spacing w:val="-10"/>
              </w:rPr>
              <w:t>Общественная активность работника учреждения: принимает участие в качестве эксперта в проведении аттестационной экспертизы, участвует в работе аттестационных комиссий, экспертных групп, жюри конкурсов и т.п.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 xml:space="preserve">Признак является дополнительным для всех </w:t>
            </w:r>
            <w:r w:rsidR="00317E59" w:rsidRPr="00D175BE">
              <w:rPr>
                <w:spacing w:val="0"/>
              </w:rPr>
              <w:t xml:space="preserve">квалификационных </w:t>
            </w:r>
            <w:r w:rsidRPr="00D175BE">
              <w:rPr>
                <w:spacing w:val="0"/>
              </w:rPr>
              <w:t>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lastRenderedPageBreak/>
              <w:t>2.8.3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53A" w:rsidRPr="00D175BE" w:rsidRDefault="00F7753A" w:rsidP="00062663">
            <w:pPr>
              <w:jc w:val="both"/>
              <w:rPr>
                <w:spacing w:val="-20"/>
                <w:highlight w:val="cyan"/>
              </w:rPr>
            </w:pPr>
            <w:r w:rsidRPr="00D175BE">
              <w:rPr>
                <w:spacing w:val="-20"/>
              </w:rPr>
              <w:t>Имеет ученую степень «кандидат наук» или «доктор наук» по направлению подготовки кадров высшей квалификации «педагогические науки» или «психологические науки»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 xml:space="preserve">Признак является дополнительным для всех </w:t>
            </w:r>
            <w:r w:rsidR="00317E59" w:rsidRPr="00D175BE">
              <w:rPr>
                <w:spacing w:val="0"/>
              </w:rPr>
              <w:t xml:space="preserve">квалификационных </w:t>
            </w:r>
            <w:r w:rsidRPr="00D175BE">
              <w:rPr>
                <w:spacing w:val="0"/>
              </w:rPr>
              <w:t>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3A" w:rsidRPr="00D175BE" w:rsidRDefault="00F7753A" w:rsidP="00062663">
            <w:pPr>
              <w:jc w:val="both"/>
              <w:rPr>
                <w:b/>
                <w:bCs/>
                <w:spacing w:val="-12"/>
              </w:rPr>
            </w:pPr>
            <w:r w:rsidRPr="00D175BE">
              <w:rPr>
                <w:b/>
                <w:bCs/>
                <w:spacing w:val="-8"/>
              </w:rPr>
              <w:t xml:space="preserve">Критерий </w:t>
            </w:r>
            <w:r w:rsidRPr="00D175BE">
              <w:rPr>
                <w:b/>
                <w:spacing w:val="-8"/>
              </w:rPr>
              <w:t xml:space="preserve">3. </w:t>
            </w:r>
            <w:r w:rsidRPr="00D175BE">
              <w:rPr>
                <w:b/>
                <w:bCs/>
                <w:spacing w:val="0"/>
              </w:rPr>
              <w:t>Результативность профессиональной деятельности работника (труда)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3A" w:rsidRPr="00D175BE" w:rsidRDefault="00F7753A" w:rsidP="00062663">
            <w:pPr>
              <w:ind w:left="-85" w:right="-43"/>
              <w:rPr>
                <w:spacing w:val="0"/>
              </w:rPr>
            </w:pPr>
            <w:r w:rsidRPr="00D175BE">
              <w:rPr>
                <w:b/>
                <w:bCs/>
                <w:spacing w:val="-12"/>
              </w:rPr>
              <w:t xml:space="preserve">3.1. </w:t>
            </w:r>
            <w:r w:rsidR="00071114" w:rsidRPr="00D175BE">
              <w:rPr>
                <w:b/>
                <w:bCs/>
                <w:spacing w:val="-12"/>
              </w:rPr>
              <w:t>Результативность в сфере практической работы с получателями социальных услуг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rPr>
                <w:spacing w:val="-8"/>
              </w:rPr>
            </w:pPr>
            <w:r w:rsidRPr="00D175BE">
              <w:rPr>
                <w:spacing w:val="-8"/>
              </w:rPr>
              <w:t>Результаты освоения клиентами образовательных программ по итогам мониторинга, проводимого в учреждении:</w:t>
            </w:r>
          </w:p>
          <w:p w:rsidR="00F7753A" w:rsidRPr="00D175BE" w:rsidRDefault="00F7753A" w:rsidP="00062663">
            <w:pPr>
              <w:rPr>
                <w:spacing w:val="-8"/>
              </w:rPr>
            </w:pPr>
            <w:r w:rsidRPr="00D175BE">
              <w:rPr>
                <w:spacing w:val="-8"/>
              </w:rPr>
              <w:t>стабильные положительные результаты освоения клиентами программ*;</w:t>
            </w:r>
          </w:p>
          <w:p w:rsidR="00F7753A" w:rsidRPr="00D175BE" w:rsidRDefault="00F7753A" w:rsidP="00062663">
            <w:pPr>
              <w:snapToGrid w:val="0"/>
              <w:rPr>
                <w:iCs/>
                <w:spacing w:val="0"/>
              </w:rPr>
            </w:pPr>
            <w:r w:rsidRPr="00D175BE">
              <w:rPr>
                <w:spacing w:val="-8"/>
                <w:lang w:eastAsia="en-US"/>
              </w:rPr>
              <w:t xml:space="preserve">достижения </w:t>
            </w:r>
            <w:r w:rsidRPr="00D175BE">
              <w:rPr>
                <w:spacing w:val="-8"/>
              </w:rPr>
              <w:t>клиентами</w:t>
            </w:r>
            <w:r w:rsidRPr="00D175BE">
              <w:rPr>
                <w:spacing w:val="-8"/>
                <w:lang w:eastAsia="en-US"/>
              </w:rPr>
              <w:t xml:space="preserve"> положительной динамики результатов освоения программ**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* Применяется для первой квалификационной категории.</w:t>
            </w:r>
          </w:p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** Применяется для высшей квалификационной категории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0"/>
              </w:rPr>
              <w:t>Участие клиентов в конкурсах, соревнованиях различного уровня и т.п. (победители, лауреаты, участники)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rPr>
                <w:spacing w:val="-20"/>
              </w:rPr>
            </w:pPr>
            <w:r w:rsidRPr="00D175BE">
              <w:rPr>
                <w:spacing w:val="-20"/>
              </w:rPr>
              <w:t>Использует разнообразные диагностические методы, осуществляет текущее планирование работы с клиентом и прогнозирование результативности работы с ним, отслеживает динамику состояния и статуса клиента в процессе работы, своевременно корректирует программу работы с клиентом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ind w:right="-108"/>
              <w:rPr>
                <w:bCs/>
                <w:spacing w:val="0"/>
              </w:rPr>
            </w:pPr>
            <w:r w:rsidRPr="00D175BE">
              <w:rPr>
                <w:bCs/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widowControl w:val="0"/>
              <w:suppressLineNumbers/>
              <w:suppressAutoHyphens/>
              <w:snapToGrid w:val="0"/>
              <w:rPr>
                <w:spacing w:val="0"/>
                <w:kern w:val="1"/>
                <w:highlight w:val="cyan"/>
                <w:lang w:eastAsia="hi-IN" w:bidi="hi-IN"/>
              </w:rPr>
            </w:pPr>
            <w:r w:rsidRPr="00D175BE">
              <w:rPr>
                <w:spacing w:val="0"/>
                <w:kern w:val="1"/>
                <w:lang w:eastAsia="hi-IN" w:bidi="hi-IN"/>
              </w:rPr>
              <w:t>Использует социокультурное пространство города в образовательном процессе (проведение экскурсий, посещение театров, библиотек и т.п.)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ind w:right="-108"/>
              <w:rPr>
                <w:spacing w:val="0"/>
              </w:rPr>
            </w:pPr>
            <w:r w:rsidRPr="00D175BE">
              <w:rPr>
                <w:spacing w:val="0"/>
              </w:rPr>
              <w:t>Применяется для высшей квалификационной категории</w:t>
            </w:r>
            <w:r w:rsidR="00317E59" w:rsidRPr="00D175BE">
              <w:rPr>
                <w:spacing w:val="0"/>
              </w:rPr>
              <w:t>. Для первой квалификационной категории признак является дополнительным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ind w:left="-85" w:right="-43"/>
              <w:rPr>
                <w:spacing w:val="0"/>
              </w:rPr>
            </w:pPr>
            <w:r w:rsidRPr="00D175BE">
              <w:rPr>
                <w:b/>
                <w:bCs/>
                <w:spacing w:val="-12"/>
              </w:rPr>
              <w:t>3</w:t>
            </w:r>
            <w:r w:rsidRPr="00D175BE">
              <w:rPr>
                <w:b/>
                <w:bCs/>
                <w:spacing w:val="-8"/>
              </w:rPr>
              <w:t xml:space="preserve">.2. </w:t>
            </w:r>
            <w:r w:rsidR="00071114" w:rsidRPr="00D175BE">
              <w:rPr>
                <w:b/>
                <w:bCs/>
                <w:spacing w:val="-8"/>
              </w:rPr>
              <w:t xml:space="preserve">Результативность в сфере организаторской, организационно-методической, информационной и </w:t>
            </w:r>
            <w:proofErr w:type="spellStart"/>
            <w:r w:rsidR="00071114" w:rsidRPr="00D175BE">
              <w:rPr>
                <w:b/>
                <w:bCs/>
                <w:spacing w:val="-8"/>
              </w:rPr>
              <w:t>общепрофилактический</w:t>
            </w:r>
            <w:proofErr w:type="spellEnd"/>
            <w:r w:rsidR="00071114" w:rsidRPr="00D175BE">
              <w:rPr>
                <w:b/>
                <w:bCs/>
                <w:spacing w:val="-8"/>
              </w:rPr>
              <w:t xml:space="preserve"> работы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rPr>
                <w:spacing w:val="0"/>
              </w:rPr>
            </w:pPr>
            <w:r w:rsidRPr="00D175BE">
              <w:rPr>
                <w:spacing w:val="0"/>
              </w:rPr>
              <w:t>Участвует в создании развивающей предметно-пространственной среды, обеспечивающей безопасность и психологическую комфортность клиенту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b/>
                <w:spacing w:val="0"/>
              </w:rPr>
            </w:pPr>
            <w:r w:rsidRPr="00D175BE">
              <w:rPr>
                <w:iCs/>
                <w:spacing w:val="0"/>
              </w:rPr>
              <w:t>Использует электронные образовательные ресурсы (ЭОР) в образовательном процессе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 xml:space="preserve">Применяется для высшей квалификационной категории. Для </w:t>
            </w:r>
            <w:r w:rsidR="00071114" w:rsidRPr="00D175BE">
              <w:rPr>
                <w:spacing w:val="0"/>
              </w:rPr>
              <w:t xml:space="preserve">первой </w:t>
            </w:r>
            <w:r w:rsidRPr="00D175BE">
              <w:rPr>
                <w:spacing w:val="0"/>
              </w:rPr>
              <w:t>квалификационной категории признак является дополнительным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>Участвует в работе рабочих групп, временных творческих объединений методических объединений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ind w:right="-108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>Участие в разработке образовательных программ и их компонентов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hd w:val="clear" w:color="auto" w:fill="FFFFFF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jc w:val="both"/>
              <w:rPr>
                <w:spacing w:val="0"/>
              </w:rPr>
            </w:pPr>
            <w:r w:rsidRPr="00D175BE">
              <w:rPr>
                <w:spacing w:val="-14"/>
                <w:lang w:eastAsia="en-US"/>
              </w:rPr>
              <w:t>Имеет собственные методические разработки, программы,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Применяется для высшей квалификационной категории. Для первой квалификационной категории признак является дополнительным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lastRenderedPageBreak/>
              <w:t>3.2.6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jc w:val="both"/>
              <w:rPr>
                <w:spacing w:val="-14"/>
                <w:lang w:eastAsia="en-US"/>
              </w:rPr>
            </w:pPr>
            <w:r w:rsidRPr="00D175BE">
              <w:rPr>
                <w:spacing w:val="-14"/>
                <w:lang w:eastAsia="en-US"/>
              </w:rPr>
              <w:t>Принимает участие в мероприятиях для клиентов (клубные формы общения, праздники, дни открытых дверей и т.п.)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3.2.7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jc w:val="both"/>
              <w:rPr>
                <w:spacing w:val="-20"/>
                <w:lang w:eastAsia="en-US"/>
              </w:rPr>
            </w:pPr>
            <w:r w:rsidRPr="00D175BE">
              <w:rPr>
                <w:spacing w:val="-20"/>
                <w:lang w:eastAsia="en-US"/>
              </w:rPr>
              <w:t>Выполняет координационные функции или планирует, составляет программы мероприятий для клиентов (клубные формы общения, праздники, дни открытых дверей и т.п.)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3.2.8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jc w:val="both"/>
              <w:rPr>
                <w:spacing w:val="-14"/>
                <w:lang w:eastAsia="en-US"/>
              </w:rPr>
            </w:pPr>
            <w:r w:rsidRPr="00D175BE">
              <w:rPr>
                <w:spacing w:val="-14"/>
                <w:lang w:eastAsia="en-US"/>
              </w:rPr>
              <w:t>Имеет опыт организации или проведения методических мероприятий для специалистов (рабочие совещания, тематические лекции, методические объединения и т.п.). Выполняет координационные функции или планирует, составляет программу мероприятия и т.п.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Применяется для высшей квалификационной категории. Для первой квалификационной категории признак является дополнительным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3.2.9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jc w:val="both"/>
              <w:rPr>
                <w:spacing w:val="-14"/>
                <w:lang w:eastAsia="en-US"/>
              </w:rPr>
            </w:pPr>
            <w:r w:rsidRPr="00D175BE">
              <w:rPr>
                <w:spacing w:val="-14"/>
                <w:lang w:eastAsia="en-US"/>
              </w:rPr>
              <w:t xml:space="preserve">Участвует в просветительской и </w:t>
            </w:r>
            <w:proofErr w:type="spellStart"/>
            <w:r w:rsidRPr="00D175BE">
              <w:rPr>
                <w:spacing w:val="-14"/>
                <w:lang w:eastAsia="en-US"/>
              </w:rPr>
              <w:t>общепрофилактической</w:t>
            </w:r>
            <w:proofErr w:type="spellEnd"/>
            <w:r w:rsidRPr="00D175BE">
              <w:rPr>
                <w:spacing w:val="-14"/>
                <w:lang w:eastAsia="en-US"/>
              </w:rPr>
              <w:t xml:space="preserve"> работе, проявляет инициативу в организации мероприятий данной направленности по отдельным социально значимым темам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ind w:right="-43"/>
              <w:rPr>
                <w:b/>
                <w:spacing w:val="0"/>
              </w:rPr>
            </w:pPr>
            <w:r w:rsidRPr="00D175BE">
              <w:rPr>
                <w:b/>
                <w:bCs/>
                <w:spacing w:val="-12"/>
              </w:rPr>
              <w:t xml:space="preserve">3.3. </w:t>
            </w:r>
            <w:r w:rsidR="00071114" w:rsidRPr="00D175BE">
              <w:rPr>
                <w:b/>
                <w:spacing w:val="-14"/>
              </w:rPr>
              <w:t>Результативность в сфере передачи профессионального опыта, знаний, профессионального обучения, наставничества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 xml:space="preserve">Имеет собственные опубликованные методические разработки, </w:t>
            </w:r>
            <w:r w:rsidRPr="00D175BE">
              <w:rPr>
                <w:spacing w:val="8"/>
              </w:rPr>
              <w:t>пособия, программы и т.п.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ind w:right="-108"/>
              <w:rPr>
                <w:spacing w:val="0"/>
              </w:rPr>
            </w:pPr>
            <w:r w:rsidRPr="00D175BE">
              <w:rPr>
                <w:spacing w:val="0"/>
              </w:rPr>
              <w:t>Применяется для высшей квалификационной категории. Для первой квалификационной категории признак является дополнительным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b/>
                <w:spacing w:val="0"/>
                <w:highlight w:val="cyan"/>
              </w:rPr>
            </w:pPr>
            <w:r w:rsidRPr="00D175BE">
              <w:rPr>
                <w:spacing w:val="0"/>
              </w:rPr>
              <w:t>Публичное представление собственного педагогического опыта в форме открытого занятия, имеющего положительный отзыв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ind w:right="-108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  <w:highlight w:val="cyan"/>
              </w:rPr>
            </w:pPr>
            <w:r w:rsidRPr="00D175BE">
              <w:rPr>
                <w:spacing w:val="0"/>
              </w:rPr>
              <w:t>Проводит наставническую работу с практикантами, молодыми специалистами в учреждении или работу с волонтерами (добровольцами)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bCs/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iCs/>
                <w:spacing w:val="0"/>
              </w:rPr>
            </w:pPr>
            <w:r w:rsidRPr="00D175BE">
              <w:rPr>
                <w:spacing w:val="-8"/>
                <w:lang w:eastAsia="en-US"/>
              </w:rPr>
              <w:t>Имеет опыт выступлений перед профессиональной аудиторией (на методических семинарах, совещаниях в рамках работы методических объединений и т.п.) с представлением своего опыта практической работы или по проблемным вопросам профессиональной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ind w:right="-108"/>
              <w:rPr>
                <w:spacing w:val="0"/>
              </w:rPr>
            </w:pPr>
            <w:r w:rsidRPr="00D175BE">
              <w:rPr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ind w:left="-85" w:right="-43"/>
              <w:rPr>
                <w:spacing w:val="0"/>
              </w:rPr>
            </w:pPr>
            <w:r w:rsidRPr="00D175BE">
              <w:rPr>
                <w:b/>
                <w:bCs/>
                <w:spacing w:val="-8"/>
              </w:rPr>
              <w:t xml:space="preserve">3.4. </w:t>
            </w:r>
            <w:r w:rsidR="00071114" w:rsidRPr="00D175BE">
              <w:rPr>
                <w:b/>
                <w:bCs/>
                <w:spacing w:val="-8"/>
              </w:rPr>
              <w:t>Результативность сфере научно-практической работы и проектно-инновационной деятельности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>Имеет научные или научно-практические публикации по вопросам профессиональной деятельности (статьи в периодических изданиях, монографии и т.п.)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ind w:right="-108"/>
              <w:rPr>
                <w:spacing w:val="0"/>
              </w:rPr>
            </w:pPr>
            <w:r w:rsidRPr="00D175BE">
              <w:rPr>
                <w:spacing w:val="0"/>
              </w:rPr>
              <w:t>Применяется для высшей квалификационной категории. Для первой квалификационной категории признак является дополнительным</w:t>
            </w:r>
          </w:p>
        </w:tc>
      </w:tr>
      <w:tr w:rsidR="00F7753A" w:rsidRPr="00D175BE" w:rsidTr="008D478F">
        <w:tblPrEx>
          <w:tblLook w:val="04A0"/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t>3.4.2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  <w:highlight w:val="cyan"/>
              </w:rPr>
            </w:pPr>
            <w:r w:rsidRPr="00D175BE">
              <w:rPr>
                <w:spacing w:val="0"/>
              </w:rPr>
              <w:t>Использует современные методики, технологии в практической работе и лучший отечественный и зарубежный педагогический опыт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bCs/>
                <w:spacing w:val="0"/>
              </w:rPr>
              <w:t>Для всех квалификационных категорий</w:t>
            </w:r>
          </w:p>
        </w:tc>
      </w:tr>
      <w:tr w:rsidR="00F7753A" w:rsidRPr="00D175BE" w:rsidTr="008D478F"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snapToGrid w:val="0"/>
              <w:rPr>
                <w:spacing w:val="0"/>
              </w:rPr>
            </w:pPr>
            <w:r w:rsidRPr="00D175BE">
              <w:rPr>
                <w:spacing w:val="0"/>
              </w:rPr>
              <w:lastRenderedPageBreak/>
              <w:t>3.4.3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53A" w:rsidRPr="00D175BE" w:rsidRDefault="00F7753A" w:rsidP="00062663">
            <w:pPr>
              <w:jc w:val="both"/>
              <w:rPr>
                <w:spacing w:val="0"/>
              </w:rPr>
            </w:pPr>
            <w:r w:rsidRPr="00D175BE">
              <w:rPr>
                <w:spacing w:val="0"/>
              </w:rPr>
              <w:t>Имеет опыт выступлений по вопросам профессиональной деятельности, на научно-практических конференциях (</w:t>
            </w:r>
            <w:proofErr w:type="gramStart"/>
            <w:r w:rsidRPr="00D175BE">
              <w:rPr>
                <w:spacing w:val="0"/>
              </w:rPr>
              <w:t>интернет-конференциях</w:t>
            </w:r>
            <w:proofErr w:type="gramEnd"/>
            <w:r w:rsidRPr="00D175BE">
              <w:rPr>
                <w:spacing w:val="0"/>
              </w:rPr>
              <w:t>), круглых столах и т.п.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3A" w:rsidRPr="00D175BE" w:rsidRDefault="00F7753A" w:rsidP="00062663">
            <w:pPr>
              <w:snapToGrid w:val="0"/>
              <w:ind w:right="-108"/>
              <w:rPr>
                <w:spacing w:val="0"/>
              </w:rPr>
            </w:pPr>
            <w:r w:rsidRPr="00D175BE">
              <w:rPr>
                <w:bCs/>
                <w:spacing w:val="0"/>
              </w:rPr>
              <w:t>Для всех квалификационных категорий</w:t>
            </w:r>
          </w:p>
        </w:tc>
      </w:tr>
    </w:tbl>
    <w:p w:rsidR="00C72D9F" w:rsidRPr="00D175BE" w:rsidRDefault="00C72D9F" w:rsidP="00F7753A"/>
    <w:sectPr w:rsidR="00C72D9F" w:rsidRPr="00D175BE" w:rsidSect="00D67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62218"/>
    <w:rsid w:val="0000123B"/>
    <w:rsid w:val="000346FE"/>
    <w:rsid w:val="00046382"/>
    <w:rsid w:val="00062663"/>
    <w:rsid w:val="00071114"/>
    <w:rsid w:val="00094E22"/>
    <w:rsid w:val="0009711D"/>
    <w:rsid w:val="0016029C"/>
    <w:rsid w:val="001E350E"/>
    <w:rsid w:val="00200514"/>
    <w:rsid w:val="002011D6"/>
    <w:rsid w:val="00224648"/>
    <w:rsid w:val="002916CD"/>
    <w:rsid w:val="002A6F92"/>
    <w:rsid w:val="002E1355"/>
    <w:rsid w:val="002E6DCC"/>
    <w:rsid w:val="00317E59"/>
    <w:rsid w:val="00325959"/>
    <w:rsid w:val="00362218"/>
    <w:rsid w:val="003C07BE"/>
    <w:rsid w:val="003D38B6"/>
    <w:rsid w:val="00442602"/>
    <w:rsid w:val="00495742"/>
    <w:rsid w:val="004C56B8"/>
    <w:rsid w:val="005434A0"/>
    <w:rsid w:val="00606178"/>
    <w:rsid w:val="00616F9A"/>
    <w:rsid w:val="006249F0"/>
    <w:rsid w:val="0063273D"/>
    <w:rsid w:val="00632F08"/>
    <w:rsid w:val="0065709B"/>
    <w:rsid w:val="006E5C98"/>
    <w:rsid w:val="00700827"/>
    <w:rsid w:val="00705496"/>
    <w:rsid w:val="007F30E8"/>
    <w:rsid w:val="0080024E"/>
    <w:rsid w:val="00801CBD"/>
    <w:rsid w:val="00802EFF"/>
    <w:rsid w:val="00823936"/>
    <w:rsid w:val="00864E1C"/>
    <w:rsid w:val="008843C5"/>
    <w:rsid w:val="008C66F7"/>
    <w:rsid w:val="008D478F"/>
    <w:rsid w:val="008F3180"/>
    <w:rsid w:val="00983CEA"/>
    <w:rsid w:val="009D1C17"/>
    <w:rsid w:val="009E3824"/>
    <w:rsid w:val="009E46F2"/>
    <w:rsid w:val="009F098C"/>
    <w:rsid w:val="00A23965"/>
    <w:rsid w:val="00AC7272"/>
    <w:rsid w:val="00AF60A3"/>
    <w:rsid w:val="00B0088A"/>
    <w:rsid w:val="00B568A9"/>
    <w:rsid w:val="00B84734"/>
    <w:rsid w:val="00BF5443"/>
    <w:rsid w:val="00C64343"/>
    <w:rsid w:val="00C72D9F"/>
    <w:rsid w:val="00CD07C0"/>
    <w:rsid w:val="00CF2CE5"/>
    <w:rsid w:val="00D05A4A"/>
    <w:rsid w:val="00D13B89"/>
    <w:rsid w:val="00D175BE"/>
    <w:rsid w:val="00D67776"/>
    <w:rsid w:val="00D7189E"/>
    <w:rsid w:val="00DD5688"/>
    <w:rsid w:val="00DE20D0"/>
    <w:rsid w:val="00E14517"/>
    <w:rsid w:val="00E37E61"/>
    <w:rsid w:val="00ED3244"/>
    <w:rsid w:val="00F37FCC"/>
    <w:rsid w:val="00F7753A"/>
    <w:rsid w:val="00FB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18"/>
    <w:pPr>
      <w:spacing w:after="0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C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2F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rsid w:val="00362218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4">
    <w:name w:val="Основной текст (4)_"/>
    <w:link w:val="40"/>
    <w:locked/>
    <w:rsid w:val="00362218"/>
    <w:rPr>
      <w:b/>
      <w:sz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62218"/>
    <w:pPr>
      <w:widowControl w:val="0"/>
      <w:shd w:val="clear" w:color="auto" w:fill="FFFFFF"/>
      <w:spacing w:before="480" w:after="480" w:line="283" w:lineRule="exact"/>
    </w:pPr>
    <w:rPr>
      <w:rFonts w:asciiTheme="minorHAnsi" w:eastAsiaTheme="minorHAnsi" w:hAnsiTheme="minorHAnsi" w:cstheme="minorBidi"/>
      <w:b/>
      <w:spacing w:val="0"/>
      <w:sz w:val="23"/>
      <w:szCs w:val="22"/>
      <w:lang w:eastAsia="en-US"/>
    </w:rPr>
  </w:style>
  <w:style w:type="character" w:customStyle="1" w:styleId="a4">
    <w:name w:val="Основной текст_"/>
    <w:link w:val="3"/>
    <w:locked/>
    <w:rsid w:val="00362218"/>
    <w:rPr>
      <w:sz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362218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pacing w:val="0"/>
      <w:sz w:val="23"/>
      <w:szCs w:val="22"/>
      <w:lang w:eastAsia="en-US"/>
    </w:rPr>
  </w:style>
  <w:style w:type="character" w:customStyle="1" w:styleId="1pt">
    <w:name w:val="Основной текст + Интервал 1 pt"/>
    <w:rsid w:val="00362218"/>
    <w:rPr>
      <w:rFonts w:ascii="Times New Roman" w:hAnsi="Times New Roman"/>
      <w:color w:val="000000"/>
      <w:spacing w:val="30"/>
      <w:w w:val="100"/>
      <w:position w:val="0"/>
      <w:sz w:val="23"/>
      <w:u w:val="none"/>
      <w:lang w:val="ru-RU"/>
    </w:rPr>
  </w:style>
  <w:style w:type="paragraph" w:customStyle="1" w:styleId="216">
    <w:name w:val="Стиль Заголовок 2 + После:  16 пт"/>
    <w:basedOn w:val="2"/>
    <w:rsid w:val="00801CBD"/>
    <w:pPr>
      <w:keepLines w:val="0"/>
      <w:suppressAutoHyphens/>
      <w:spacing w:before="400" w:after="300" w:line="360" w:lineRule="auto"/>
      <w:jc w:val="center"/>
    </w:pPr>
    <w:rPr>
      <w:rFonts w:ascii="Times New Roman" w:eastAsia="Times New Roman" w:hAnsi="Times New Roman" w:cs="Arial"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01CBD"/>
    <w:rPr>
      <w:rFonts w:asciiTheme="majorHAnsi" w:eastAsiaTheme="majorEastAsia" w:hAnsiTheme="majorHAnsi" w:cstheme="majorBidi"/>
      <w:b/>
      <w:bCs/>
      <w:color w:val="4F81BD" w:themeColor="accent1"/>
      <w:spacing w:val="2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32F08"/>
    <w:rPr>
      <w:rFonts w:asciiTheme="majorHAnsi" w:eastAsiaTheme="majorEastAsia" w:hAnsiTheme="majorHAnsi" w:cstheme="majorBidi"/>
      <w:color w:val="243F60" w:themeColor="accent1" w:themeShade="7F"/>
      <w:spacing w:val="2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632F08"/>
    <w:pPr>
      <w:jc w:val="center"/>
    </w:pPr>
  </w:style>
  <w:style w:type="character" w:customStyle="1" w:styleId="a6">
    <w:name w:val="Основной текст Знак"/>
    <w:basedOn w:val="a0"/>
    <w:link w:val="a5"/>
    <w:uiPriority w:val="99"/>
    <w:semiHidden/>
    <w:rsid w:val="00632F08"/>
    <w:rPr>
      <w:rFonts w:ascii="Times New Roman" w:eastAsia="Times New Roman" w:hAnsi="Times New Roman" w:cs="Times New Roman"/>
      <w:spacing w:val="2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rsid w:val="00632F08"/>
    <w:pPr>
      <w:autoSpaceDE w:val="0"/>
      <w:autoSpaceDN w:val="0"/>
      <w:adjustRightInd w:val="0"/>
      <w:spacing w:line="365" w:lineRule="auto"/>
      <w:ind w:firstLine="709"/>
      <w:jc w:val="both"/>
    </w:pPr>
    <w:rPr>
      <w:rFonts w:ascii="Baltica" w:hAnsi="Baltica"/>
      <w:sz w:val="26"/>
      <w:szCs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632F08"/>
    <w:rPr>
      <w:rFonts w:ascii="Baltica" w:eastAsia="Times New Roman" w:hAnsi="Baltica" w:cs="Times New Roman"/>
      <w:spacing w:val="2"/>
      <w:sz w:val="26"/>
      <w:szCs w:val="26"/>
      <w:lang w:eastAsia="ru-RU"/>
    </w:rPr>
  </w:style>
  <w:style w:type="paragraph" w:customStyle="1" w:styleId="51">
    <w:name w:val="Выпуск_5"/>
    <w:basedOn w:val="a"/>
    <w:link w:val="52"/>
    <w:qFormat/>
    <w:rsid w:val="00632F08"/>
    <w:pPr>
      <w:shd w:val="clear" w:color="auto" w:fill="FFFFFF"/>
      <w:autoSpaceDE w:val="0"/>
      <w:autoSpaceDN w:val="0"/>
      <w:adjustRightInd w:val="0"/>
      <w:ind w:firstLine="709"/>
      <w:jc w:val="both"/>
    </w:pPr>
    <w:rPr>
      <w:rFonts w:asciiTheme="minorHAnsi" w:hAnsiTheme="minorHAnsi"/>
      <w:sz w:val="22"/>
      <w:szCs w:val="22"/>
    </w:rPr>
  </w:style>
  <w:style w:type="character" w:customStyle="1" w:styleId="52">
    <w:name w:val="Выпуск_5 Знак"/>
    <w:basedOn w:val="a0"/>
    <w:link w:val="51"/>
    <w:rsid w:val="00632F08"/>
    <w:rPr>
      <w:rFonts w:eastAsia="Times New Roman" w:cs="Times New Roman"/>
      <w:spacing w:val="2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39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3936"/>
    <w:rPr>
      <w:rFonts w:ascii="Tahoma" w:eastAsia="Times New Roman" w:hAnsi="Tahoma" w:cs="Tahoma"/>
      <w:spacing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18"/>
    <w:pPr>
      <w:spacing w:after="0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C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2F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rsid w:val="00362218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 w:eastAsia="x-none"/>
    </w:rPr>
  </w:style>
  <w:style w:type="character" w:customStyle="1" w:styleId="4">
    <w:name w:val="Основной текст (4)_"/>
    <w:link w:val="40"/>
    <w:locked/>
    <w:rsid w:val="00362218"/>
    <w:rPr>
      <w:b/>
      <w:sz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62218"/>
    <w:pPr>
      <w:widowControl w:val="0"/>
      <w:shd w:val="clear" w:color="auto" w:fill="FFFFFF"/>
      <w:spacing w:before="480" w:after="480" w:line="283" w:lineRule="exact"/>
    </w:pPr>
    <w:rPr>
      <w:rFonts w:asciiTheme="minorHAnsi" w:eastAsiaTheme="minorHAnsi" w:hAnsiTheme="minorHAnsi" w:cstheme="minorBidi"/>
      <w:b/>
      <w:spacing w:val="0"/>
      <w:sz w:val="23"/>
      <w:szCs w:val="22"/>
      <w:lang w:eastAsia="en-US"/>
    </w:rPr>
  </w:style>
  <w:style w:type="character" w:customStyle="1" w:styleId="a4">
    <w:name w:val="Основной текст_"/>
    <w:link w:val="3"/>
    <w:locked/>
    <w:rsid w:val="00362218"/>
    <w:rPr>
      <w:sz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362218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pacing w:val="0"/>
      <w:sz w:val="23"/>
      <w:szCs w:val="22"/>
      <w:lang w:eastAsia="en-US"/>
    </w:rPr>
  </w:style>
  <w:style w:type="character" w:customStyle="1" w:styleId="1pt">
    <w:name w:val="Основной текст + Интервал 1 pt"/>
    <w:rsid w:val="00362218"/>
    <w:rPr>
      <w:rFonts w:ascii="Times New Roman" w:hAnsi="Times New Roman"/>
      <w:color w:val="000000"/>
      <w:spacing w:val="30"/>
      <w:w w:val="100"/>
      <w:position w:val="0"/>
      <w:sz w:val="23"/>
      <w:u w:val="none"/>
      <w:lang w:val="ru-RU" w:eastAsia="x-none"/>
    </w:rPr>
  </w:style>
  <w:style w:type="paragraph" w:customStyle="1" w:styleId="216">
    <w:name w:val="Стиль Заголовок 2 + После:  16 пт"/>
    <w:basedOn w:val="2"/>
    <w:rsid w:val="00801CBD"/>
    <w:pPr>
      <w:keepLines w:val="0"/>
      <w:suppressAutoHyphens/>
      <w:spacing w:before="400" w:after="300" w:line="360" w:lineRule="auto"/>
      <w:jc w:val="center"/>
    </w:pPr>
    <w:rPr>
      <w:rFonts w:ascii="Times New Roman" w:eastAsia="Times New Roman" w:hAnsi="Times New Roman" w:cs="Arial"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01CBD"/>
    <w:rPr>
      <w:rFonts w:asciiTheme="majorHAnsi" w:eastAsiaTheme="majorEastAsia" w:hAnsiTheme="majorHAnsi" w:cstheme="majorBidi"/>
      <w:b/>
      <w:bCs/>
      <w:color w:val="4F81BD" w:themeColor="accent1"/>
      <w:spacing w:val="2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32F08"/>
    <w:rPr>
      <w:rFonts w:asciiTheme="majorHAnsi" w:eastAsiaTheme="majorEastAsia" w:hAnsiTheme="majorHAnsi" w:cstheme="majorBidi"/>
      <w:color w:val="243F60" w:themeColor="accent1" w:themeShade="7F"/>
      <w:spacing w:val="2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632F08"/>
    <w:pPr>
      <w:jc w:val="center"/>
    </w:pPr>
  </w:style>
  <w:style w:type="character" w:customStyle="1" w:styleId="a6">
    <w:name w:val="Основной текст Знак"/>
    <w:basedOn w:val="a0"/>
    <w:link w:val="a5"/>
    <w:uiPriority w:val="99"/>
    <w:semiHidden/>
    <w:rsid w:val="00632F08"/>
    <w:rPr>
      <w:rFonts w:ascii="Times New Roman" w:eastAsia="Times New Roman" w:hAnsi="Times New Roman" w:cs="Times New Roman"/>
      <w:spacing w:val="2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rsid w:val="00632F08"/>
    <w:pPr>
      <w:autoSpaceDE w:val="0"/>
      <w:autoSpaceDN w:val="0"/>
      <w:adjustRightInd w:val="0"/>
      <w:spacing w:line="365" w:lineRule="auto"/>
      <w:ind w:firstLine="709"/>
      <w:jc w:val="both"/>
    </w:pPr>
    <w:rPr>
      <w:rFonts w:ascii="Baltica" w:hAnsi="Baltica"/>
      <w:sz w:val="26"/>
      <w:szCs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632F08"/>
    <w:rPr>
      <w:rFonts w:ascii="Baltica" w:eastAsia="Times New Roman" w:hAnsi="Baltica" w:cs="Times New Roman"/>
      <w:spacing w:val="2"/>
      <w:sz w:val="26"/>
      <w:szCs w:val="26"/>
      <w:lang w:eastAsia="ru-RU"/>
    </w:rPr>
  </w:style>
  <w:style w:type="paragraph" w:customStyle="1" w:styleId="51">
    <w:name w:val="Выпуск_5"/>
    <w:basedOn w:val="a"/>
    <w:link w:val="52"/>
    <w:qFormat/>
    <w:rsid w:val="00632F08"/>
    <w:pPr>
      <w:shd w:val="clear" w:color="auto" w:fill="FFFFFF"/>
      <w:autoSpaceDE w:val="0"/>
      <w:autoSpaceDN w:val="0"/>
      <w:adjustRightInd w:val="0"/>
      <w:ind w:firstLine="709"/>
      <w:jc w:val="both"/>
    </w:pPr>
    <w:rPr>
      <w:rFonts w:asciiTheme="minorHAnsi" w:hAnsiTheme="minorHAnsi"/>
      <w:sz w:val="22"/>
      <w:szCs w:val="22"/>
    </w:rPr>
  </w:style>
  <w:style w:type="character" w:customStyle="1" w:styleId="52">
    <w:name w:val="Выпуск_5 Знак"/>
    <w:basedOn w:val="a0"/>
    <w:link w:val="51"/>
    <w:rsid w:val="00632F08"/>
    <w:rPr>
      <w:rFonts w:eastAsia="Times New Roman" w:cs="Times New Roman"/>
      <w:spacing w:val="2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39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3936"/>
    <w:rPr>
      <w:rFonts w:ascii="Tahoma" w:eastAsia="Times New Roman" w:hAnsi="Tahoma" w:cs="Tahoma"/>
      <w:spacing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Denis</cp:lastModifiedBy>
  <cp:revision>2</cp:revision>
  <cp:lastPrinted>2017-01-18T08:27:00Z</cp:lastPrinted>
  <dcterms:created xsi:type="dcterms:W3CDTF">2017-11-12T18:41:00Z</dcterms:created>
  <dcterms:modified xsi:type="dcterms:W3CDTF">2017-11-12T18:41:00Z</dcterms:modified>
</cp:coreProperties>
</file>